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8D" w:rsidRDefault="004C0A37" w:rsidP="004C0A37">
      <w:pPr>
        <w:ind w:firstLineChars="800" w:firstLine="1760"/>
        <w:rPr>
          <w:sz w:val="22"/>
        </w:rPr>
      </w:pPr>
      <w:r>
        <w:rPr>
          <w:rFonts w:hint="eastAsia"/>
          <w:sz w:val="22"/>
        </w:rPr>
        <w:t>リトルシニア野球用具の使用規定</w:t>
      </w:r>
    </w:p>
    <w:p w:rsidR="004C0A37" w:rsidRDefault="004C0A37" w:rsidP="004C0A37">
      <w:pPr>
        <w:rPr>
          <w:sz w:val="22"/>
        </w:rPr>
      </w:pPr>
    </w:p>
    <w:p w:rsidR="004C0A37" w:rsidRDefault="00654FAA" w:rsidP="004C0A37">
      <w:pPr>
        <w:ind w:firstLineChars="3000" w:firstLine="6600"/>
        <w:rPr>
          <w:sz w:val="22"/>
        </w:rPr>
      </w:pPr>
      <w:r>
        <w:rPr>
          <w:rFonts w:hint="eastAsia"/>
          <w:sz w:val="22"/>
        </w:rPr>
        <w:t>2016</w:t>
      </w:r>
      <w:r w:rsidR="004C0A37">
        <w:rPr>
          <w:rFonts w:hint="eastAsia"/>
          <w:sz w:val="22"/>
        </w:rPr>
        <w:t>年</w:t>
      </w:r>
      <w:r w:rsidR="00D2272F">
        <w:rPr>
          <w:rFonts w:hint="eastAsia"/>
          <w:sz w:val="22"/>
        </w:rPr>
        <w:t>2</w:t>
      </w:r>
      <w:r w:rsidR="004C0A37">
        <w:rPr>
          <w:rFonts w:hint="eastAsia"/>
          <w:sz w:val="22"/>
        </w:rPr>
        <w:t>月</w:t>
      </w:r>
      <w:r w:rsidR="00C63BB7">
        <w:rPr>
          <w:rFonts w:hint="eastAsia"/>
          <w:sz w:val="22"/>
        </w:rPr>
        <w:t>7</w:t>
      </w:r>
      <w:r w:rsidR="004C0A37">
        <w:rPr>
          <w:rFonts w:hint="eastAsia"/>
          <w:sz w:val="22"/>
        </w:rPr>
        <w:t>日</w:t>
      </w:r>
    </w:p>
    <w:p w:rsidR="004C0A37" w:rsidRDefault="004C0A37" w:rsidP="004C0A37">
      <w:pPr>
        <w:ind w:firstLineChars="2200" w:firstLine="4840"/>
        <w:rPr>
          <w:sz w:val="22"/>
        </w:rPr>
      </w:pPr>
      <w:r>
        <w:rPr>
          <w:rFonts w:hint="eastAsia"/>
          <w:sz w:val="22"/>
        </w:rPr>
        <w:t>一般財団法人</w:t>
      </w:r>
    </w:p>
    <w:p w:rsidR="004C0A37" w:rsidRDefault="004C0A37" w:rsidP="004C0A37">
      <w:pPr>
        <w:ind w:firstLineChars="2200" w:firstLine="4840"/>
        <w:rPr>
          <w:sz w:val="22"/>
        </w:rPr>
      </w:pPr>
      <w:r>
        <w:rPr>
          <w:rFonts w:hint="eastAsia"/>
          <w:sz w:val="22"/>
        </w:rPr>
        <w:t>日本リトルシニア中学硬式野球協会</w:t>
      </w:r>
    </w:p>
    <w:p w:rsidR="004C0A37" w:rsidRDefault="004C0A37" w:rsidP="004C0A37">
      <w:pPr>
        <w:rPr>
          <w:sz w:val="22"/>
        </w:rPr>
      </w:pPr>
    </w:p>
    <w:p w:rsidR="004C0A37" w:rsidRDefault="00F0098B" w:rsidP="004C0A37">
      <w:pPr>
        <w:rPr>
          <w:sz w:val="22"/>
        </w:rPr>
      </w:pPr>
      <w:r>
        <w:rPr>
          <w:rFonts w:hint="eastAsia"/>
          <w:sz w:val="22"/>
        </w:rPr>
        <w:t>一般財団法人</w:t>
      </w:r>
      <w:r w:rsidR="004C0A37">
        <w:rPr>
          <w:rFonts w:hint="eastAsia"/>
          <w:sz w:val="22"/>
        </w:rPr>
        <w:t>日本リトルシニア中学硬式野球協会</w:t>
      </w:r>
      <w:r>
        <w:rPr>
          <w:rFonts w:hint="eastAsia"/>
          <w:sz w:val="22"/>
        </w:rPr>
        <w:t>（以下</w:t>
      </w:r>
      <w:r w:rsidR="00E42F49">
        <w:rPr>
          <w:rFonts w:hint="eastAsia"/>
          <w:sz w:val="22"/>
        </w:rPr>
        <w:t>「</w:t>
      </w:r>
      <w:r>
        <w:rPr>
          <w:rFonts w:hint="eastAsia"/>
          <w:sz w:val="22"/>
        </w:rPr>
        <w:t>本協会</w:t>
      </w:r>
      <w:r w:rsidR="00E42F49">
        <w:rPr>
          <w:rFonts w:hint="eastAsia"/>
          <w:sz w:val="22"/>
        </w:rPr>
        <w:t>」</w:t>
      </w:r>
      <w:r>
        <w:rPr>
          <w:rFonts w:hint="eastAsia"/>
          <w:sz w:val="22"/>
        </w:rPr>
        <w:t>という</w:t>
      </w:r>
      <w:r w:rsidR="00E42F49">
        <w:rPr>
          <w:rFonts w:hint="eastAsia"/>
          <w:sz w:val="22"/>
        </w:rPr>
        <w:t>。</w:t>
      </w:r>
      <w:r>
        <w:rPr>
          <w:rFonts w:hint="eastAsia"/>
          <w:sz w:val="22"/>
        </w:rPr>
        <w:t>）</w:t>
      </w:r>
      <w:r w:rsidR="004C0A37">
        <w:rPr>
          <w:rFonts w:hint="eastAsia"/>
          <w:sz w:val="22"/>
        </w:rPr>
        <w:t>が公認するメーカーが販売する用具を使用する。原則、購入時の用具を使用する</w:t>
      </w:r>
      <w:r>
        <w:rPr>
          <w:rFonts w:hint="eastAsia"/>
          <w:sz w:val="22"/>
        </w:rPr>
        <w:t>ものとし、改造したものの使用を禁止する</w:t>
      </w:r>
      <w:r w:rsidR="004C0A37">
        <w:rPr>
          <w:rFonts w:hint="eastAsia"/>
          <w:sz w:val="22"/>
        </w:rPr>
        <w:t>。</w:t>
      </w:r>
    </w:p>
    <w:p w:rsidR="004C0A37" w:rsidRDefault="004C0A37" w:rsidP="004C0A37">
      <w:pPr>
        <w:rPr>
          <w:sz w:val="22"/>
        </w:rPr>
      </w:pPr>
    </w:p>
    <w:p w:rsidR="004C0A37" w:rsidRPr="007D2831" w:rsidRDefault="007D2831" w:rsidP="007D2831">
      <w:pPr>
        <w:rPr>
          <w:sz w:val="22"/>
        </w:rPr>
      </w:pPr>
      <w:r>
        <w:rPr>
          <w:rFonts w:hint="eastAsia"/>
          <w:sz w:val="22"/>
        </w:rPr>
        <w:t xml:space="preserve">１　</w:t>
      </w:r>
      <w:r w:rsidR="004C0A37" w:rsidRPr="007D2831">
        <w:rPr>
          <w:rFonts w:hint="eastAsia"/>
          <w:sz w:val="22"/>
        </w:rPr>
        <w:t>対象</w:t>
      </w:r>
    </w:p>
    <w:p w:rsidR="004C0A37" w:rsidRDefault="00F0098B" w:rsidP="004C0A37">
      <w:pPr>
        <w:ind w:left="432"/>
        <w:rPr>
          <w:sz w:val="22"/>
        </w:rPr>
      </w:pPr>
      <w:r>
        <w:rPr>
          <w:rFonts w:hint="eastAsia"/>
          <w:sz w:val="22"/>
        </w:rPr>
        <w:t>本</w:t>
      </w:r>
      <w:r w:rsidR="004C0A37">
        <w:rPr>
          <w:rFonts w:hint="eastAsia"/>
          <w:sz w:val="22"/>
        </w:rPr>
        <w:t>協会、所属連盟、支部、ブロックが主催する各種大会に出場するすべての参加者の用具に適用する。</w:t>
      </w:r>
    </w:p>
    <w:p w:rsidR="004C0A37" w:rsidRPr="007D2831" w:rsidRDefault="007D2831" w:rsidP="007D2831">
      <w:pPr>
        <w:rPr>
          <w:sz w:val="22"/>
        </w:rPr>
      </w:pPr>
      <w:r>
        <w:rPr>
          <w:rFonts w:hint="eastAsia"/>
          <w:sz w:val="22"/>
        </w:rPr>
        <w:t xml:space="preserve">２　</w:t>
      </w:r>
      <w:r w:rsidRPr="007D2831">
        <w:rPr>
          <w:rFonts w:hint="eastAsia"/>
          <w:sz w:val="22"/>
        </w:rPr>
        <w:t>規定外の扱い</w:t>
      </w:r>
    </w:p>
    <w:p w:rsidR="007D2831" w:rsidRDefault="007D2831" w:rsidP="007D2831">
      <w:pPr>
        <w:pStyle w:val="a4"/>
        <w:ind w:leftChars="0" w:left="432"/>
        <w:rPr>
          <w:sz w:val="22"/>
        </w:rPr>
      </w:pPr>
      <w:r>
        <w:rPr>
          <w:rFonts w:hint="eastAsia"/>
          <w:sz w:val="22"/>
        </w:rPr>
        <w:t>協議が必要となる事案が生じた</w:t>
      </w:r>
      <w:r w:rsidR="00F0098B">
        <w:rPr>
          <w:rFonts w:hint="eastAsia"/>
          <w:sz w:val="22"/>
        </w:rPr>
        <w:t>とき</w:t>
      </w:r>
      <w:r>
        <w:rPr>
          <w:rFonts w:hint="eastAsia"/>
          <w:sz w:val="22"/>
        </w:rPr>
        <w:t>は</w:t>
      </w:r>
      <w:r w:rsidR="00F0098B">
        <w:rPr>
          <w:rFonts w:hint="eastAsia"/>
          <w:sz w:val="22"/>
        </w:rPr>
        <w:t>本</w:t>
      </w:r>
      <w:r>
        <w:rPr>
          <w:rFonts w:hint="eastAsia"/>
          <w:sz w:val="22"/>
        </w:rPr>
        <w:t>協会、各連盟で協議し、決める。</w:t>
      </w:r>
    </w:p>
    <w:p w:rsidR="007D2831" w:rsidRDefault="007D2831" w:rsidP="007D2831">
      <w:pPr>
        <w:rPr>
          <w:sz w:val="22"/>
        </w:rPr>
      </w:pPr>
      <w:r>
        <w:rPr>
          <w:rFonts w:hint="eastAsia"/>
          <w:sz w:val="22"/>
        </w:rPr>
        <w:t xml:space="preserve">３　</w:t>
      </w:r>
      <w:r w:rsidR="00F0098B">
        <w:rPr>
          <w:rFonts w:hint="eastAsia"/>
          <w:sz w:val="22"/>
        </w:rPr>
        <w:t>規定</w:t>
      </w:r>
      <w:r>
        <w:rPr>
          <w:rFonts w:hint="eastAsia"/>
          <w:sz w:val="22"/>
        </w:rPr>
        <w:t>の実施</w:t>
      </w:r>
    </w:p>
    <w:p w:rsidR="007D2831" w:rsidRDefault="007D2831" w:rsidP="007D2831">
      <w:pPr>
        <w:rPr>
          <w:sz w:val="22"/>
        </w:rPr>
      </w:pPr>
      <w:r>
        <w:rPr>
          <w:rFonts w:hint="eastAsia"/>
          <w:sz w:val="22"/>
        </w:rPr>
        <w:t xml:space="preserve">　　制定され次第、即日</w:t>
      </w:r>
      <w:r w:rsidR="00F0098B">
        <w:rPr>
          <w:rFonts w:hint="eastAsia"/>
          <w:sz w:val="22"/>
        </w:rPr>
        <w:t>施行</w:t>
      </w:r>
      <w:r>
        <w:rPr>
          <w:rFonts w:hint="eastAsia"/>
          <w:sz w:val="22"/>
        </w:rPr>
        <w:t>する。</w:t>
      </w:r>
    </w:p>
    <w:p w:rsidR="007D2831" w:rsidRDefault="007D2831" w:rsidP="007D2831">
      <w:pPr>
        <w:rPr>
          <w:sz w:val="22"/>
        </w:rPr>
      </w:pPr>
      <w:r>
        <w:rPr>
          <w:rFonts w:hint="eastAsia"/>
          <w:sz w:val="22"/>
        </w:rPr>
        <w:t>４　ヘルメットに関して</w:t>
      </w:r>
    </w:p>
    <w:p w:rsidR="00E42F49" w:rsidRPr="00C11E6F" w:rsidRDefault="00C11E6F" w:rsidP="00E42F49">
      <w:pPr>
        <w:pStyle w:val="a4"/>
        <w:numPr>
          <w:ilvl w:val="0"/>
          <w:numId w:val="3"/>
        </w:numPr>
        <w:ind w:leftChars="0"/>
        <w:rPr>
          <w:color w:val="FF0000"/>
          <w:sz w:val="22"/>
        </w:rPr>
      </w:pPr>
      <w:r w:rsidRPr="00C11E6F">
        <w:rPr>
          <w:rFonts w:hint="eastAsia"/>
          <w:sz w:val="22"/>
        </w:rPr>
        <w:t>ＳＧマーク</w:t>
      </w:r>
      <w:r w:rsidRPr="00C63BB7">
        <w:rPr>
          <w:rFonts w:hint="eastAsia"/>
          <w:color w:val="000000" w:themeColor="text1"/>
          <w:sz w:val="22"/>
        </w:rPr>
        <w:t>（製品安全協会）</w:t>
      </w:r>
      <w:r w:rsidRPr="00C11E6F">
        <w:rPr>
          <w:rFonts w:hint="eastAsia"/>
          <w:sz w:val="22"/>
        </w:rPr>
        <w:t>の認証がある製品に限り使用を認める。</w:t>
      </w:r>
    </w:p>
    <w:p w:rsidR="00C11E6F" w:rsidRDefault="00C11E6F" w:rsidP="00C11E6F">
      <w:pPr>
        <w:pStyle w:val="a4"/>
        <w:numPr>
          <w:ilvl w:val="0"/>
          <w:numId w:val="3"/>
        </w:numPr>
        <w:ind w:leftChars="0"/>
        <w:rPr>
          <w:sz w:val="22"/>
        </w:rPr>
      </w:pPr>
      <w:r w:rsidRPr="00394775">
        <w:rPr>
          <w:rFonts w:hint="eastAsia"/>
          <w:sz w:val="22"/>
        </w:rPr>
        <w:t>ひび割れ、保護ラバーに損傷のあるヘルメットの使用を禁止する。</w:t>
      </w:r>
    </w:p>
    <w:p w:rsidR="00394775" w:rsidRPr="00C63BB7" w:rsidRDefault="00C11E6F" w:rsidP="00C11E6F">
      <w:pPr>
        <w:pStyle w:val="a4"/>
        <w:ind w:leftChars="0" w:left="1152"/>
        <w:rPr>
          <w:color w:val="000000" w:themeColor="text1"/>
          <w:sz w:val="22"/>
        </w:rPr>
      </w:pPr>
      <w:r w:rsidRPr="00C63BB7">
        <w:rPr>
          <w:rFonts w:hint="eastAsia"/>
          <w:color w:val="000000" w:themeColor="text1"/>
          <w:sz w:val="22"/>
        </w:rPr>
        <w:t>投球、送球、打球を受けた場合はひび割れや損傷があるかどうか、ただちに確認する。</w:t>
      </w:r>
    </w:p>
    <w:p w:rsidR="00394775" w:rsidRDefault="00394775" w:rsidP="00394775">
      <w:pPr>
        <w:pStyle w:val="a4"/>
        <w:numPr>
          <w:ilvl w:val="0"/>
          <w:numId w:val="3"/>
        </w:numPr>
        <w:ind w:leftChars="0"/>
        <w:rPr>
          <w:sz w:val="22"/>
        </w:rPr>
      </w:pPr>
      <w:r>
        <w:rPr>
          <w:rFonts w:hint="eastAsia"/>
          <w:sz w:val="22"/>
        </w:rPr>
        <w:t>チーム名、頭文字の</w:t>
      </w:r>
      <w:r w:rsidR="006D5749">
        <w:rPr>
          <w:rFonts w:hint="eastAsia"/>
          <w:sz w:val="22"/>
        </w:rPr>
        <w:t>表示は、</w:t>
      </w:r>
      <w:r>
        <w:rPr>
          <w:rFonts w:hint="eastAsia"/>
          <w:sz w:val="22"/>
        </w:rPr>
        <w:t>いずれかを前頭部の</w:t>
      </w:r>
      <w:r>
        <w:rPr>
          <w:rFonts w:hint="eastAsia"/>
          <w:sz w:val="22"/>
        </w:rPr>
        <w:t>1</w:t>
      </w:r>
      <w:r>
        <w:rPr>
          <w:rFonts w:hint="eastAsia"/>
          <w:sz w:val="22"/>
        </w:rPr>
        <w:t>か所とする。側頭部の表示は禁止する。番号表示は側頭部、後頭部でも差支えない。</w:t>
      </w:r>
    </w:p>
    <w:p w:rsidR="00394775" w:rsidRDefault="00394775" w:rsidP="00394775">
      <w:pPr>
        <w:pStyle w:val="a4"/>
        <w:numPr>
          <w:ilvl w:val="0"/>
          <w:numId w:val="3"/>
        </w:numPr>
        <w:ind w:leftChars="0"/>
        <w:rPr>
          <w:sz w:val="22"/>
        </w:rPr>
      </w:pPr>
      <w:r>
        <w:rPr>
          <w:rFonts w:hint="eastAsia"/>
          <w:sz w:val="22"/>
        </w:rPr>
        <w:t>色は単色で黒、白、赤、紺とする。表面がつや消し処理された製品の使用も認める。</w:t>
      </w:r>
    </w:p>
    <w:p w:rsidR="00394775" w:rsidRDefault="00394775" w:rsidP="00394775">
      <w:pPr>
        <w:rPr>
          <w:sz w:val="22"/>
        </w:rPr>
      </w:pPr>
      <w:r>
        <w:rPr>
          <w:rFonts w:hint="eastAsia"/>
          <w:sz w:val="22"/>
        </w:rPr>
        <w:t>５　ユニ</w:t>
      </w:r>
      <w:r w:rsidR="00654FAA">
        <w:rPr>
          <w:rFonts w:hint="eastAsia"/>
          <w:sz w:val="22"/>
        </w:rPr>
        <w:t>ホ</w:t>
      </w:r>
      <w:r>
        <w:rPr>
          <w:rFonts w:hint="eastAsia"/>
          <w:sz w:val="22"/>
        </w:rPr>
        <w:t>ームに関して</w:t>
      </w:r>
    </w:p>
    <w:p w:rsidR="006D5749" w:rsidRPr="00C103DF" w:rsidRDefault="006D5749" w:rsidP="00C103DF">
      <w:pPr>
        <w:pStyle w:val="a4"/>
        <w:numPr>
          <w:ilvl w:val="0"/>
          <w:numId w:val="14"/>
        </w:numPr>
        <w:ind w:leftChars="0"/>
        <w:rPr>
          <w:sz w:val="22"/>
        </w:rPr>
      </w:pPr>
      <w:r w:rsidRPr="00C103DF">
        <w:rPr>
          <w:rFonts w:hint="eastAsia"/>
          <w:sz w:val="22"/>
        </w:rPr>
        <w:t>チーム名、都道府県名または地名</w:t>
      </w:r>
      <w:r w:rsidR="00F0098B" w:rsidRPr="00C103DF">
        <w:rPr>
          <w:rFonts w:hint="eastAsia"/>
          <w:sz w:val="22"/>
        </w:rPr>
        <w:t>を胸</w:t>
      </w:r>
      <w:r w:rsidR="00F05DEB">
        <w:rPr>
          <w:rFonts w:hint="eastAsia"/>
          <w:sz w:val="22"/>
        </w:rPr>
        <w:t>や袖口</w:t>
      </w:r>
      <w:r w:rsidR="00F0098B" w:rsidRPr="00C103DF">
        <w:rPr>
          <w:rFonts w:hint="eastAsia"/>
          <w:sz w:val="22"/>
        </w:rPr>
        <w:t>に</w:t>
      </w:r>
      <w:r w:rsidRPr="00C103DF">
        <w:rPr>
          <w:rFonts w:hint="eastAsia"/>
          <w:sz w:val="22"/>
        </w:rPr>
        <w:t>表示</w:t>
      </w:r>
      <w:r w:rsidR="00F0098B" w:rsidRPr="00C103DF">
        <w:rPr>
          <w:rFonts w:hint="eastAsia"/>
          <w:sz w:val="22"/>
        </w:rPr>
        <w:t>すること。加えて</w:t>
      </w:r>
      <w:r w:rsidRPr="00C103DF">
        <w:rPr>
          <w:rFonts w:hint="eastAsia"/>
          <w:sz w:val="22"/>
        </w:rPr>
        <w:t>自治体が公に認めている象徴等</w:t>
      </w:r>
      <w:r w:rsidR="00F0098B" w:rsidRPr="00C103DF">
        <w:rPr>
          <w:rFonts w:hint="eastAsia"/>
          <w:sz w:val="22"/>
        </w:rPr>
        <w:t>を胸や袖口に付けることを認める</w:t>
      </w:r>
      <w:r w:rsidRPr="00C103DF">
        <w:rPr>
          <w:rFonts w:hint="eastAsia"/>
          <w:sz w:val="22"/>
        </w:rPr>
        <w:t>。</w:t>
      </w:r>
    </w:p>
    <w:p w:rsidR="006D5749" w:rsidRPr="00C103DF" w:rsidRDefault="00C103DF" w:rsidP="00C103DF">
      <w:pPr>
        <w:pStyle w:val="a4"/>
        <w:numPr>
          <w:ilvl w:val="0"/>
          <w:numId w:val="14"/>
        </w:numPr>
        <w:ind w:leftChars="0"/>
        <w:rPr>
          <w:sz w:val="22"/>
        </w:rPr>
      </w:pPr>
      <w:r>
        <w:rPr>
          <w:rFonts w:hint="eastAsia"/>
          <w:sz w:val="22"/>
        </w:rPr>
        <w:t>喪</w:t>
      </w:r>
      <w:r w:rsidR="006D5749" w:rsidRPr="00C103DF">
        <w:rPr>
          <w:rFonts w:hint="eastAsia"/>
          <w:sz w:val="22"/>
        </w:rPr>
        <w:t>章はピン止め</w:t>
      </w:r>
      <w:r w:rsidR="00A11E9C">
        <w:rPr>
          <w:rFonts w:hint="eastAsia"/>
          <w:sz w:val="22"/>
        </w:rPr>
        <w:t>を</w:t>
      </w:r>
      <w:r w:rsidR="006D5749" w:rsidRPr="00C103DF">
        <w:rPr>
          <w:rFonts w:hint="eastAsia"/>
          <w:sz w:val="22"/>
        </w:rPr>
        <w:t>認めず、縫い止めにする。</w:t>
      </w:r>
    </w:p>
    <w:p w:rsidR="006D5749" w:rsidRDefault="006D5749" w:rsidP="00C103DF">
      <w:pPr>
        <w:pStyle w:val="a4"/>
        <w:numPr>
          <w:ilvl w:val="0"/>
          <w:numId w:val="14"/>
        </w:numPr>
        <w:ind w:leftChars="0"/>
        <w:rPr>
          <w:sz w:val="22"/>
        </w:rPr>
      </w:pPr>
      <w:r>
        <w:rPr>
          <w:rFonts w:hint="eastAsia"/>
          <w:sz w:val="22"/>
        </w:rPr>
        <w:t>生地廃番による素材の違い（同一カラー）の混在は認める。ただし移行期間は</w:t>
      </w:r>
      <w:r>
        <w:rPr>
          <w:rFonts w:hint="eastAsia"/>
          <w:sz w:val="22"/>
        </w:rPr>
        <w:t>3</w:t>
      </w:r>
      <w:r>
        <w:rPr>
          <w:rFonts w:hint="eastAsia"/>
          <w:sz w:val="22"/>
        </w:rPr>
        <w:t>年とする。</w:t>
      </w:r>
    </w:p>
    <w:p w:rsidR="00A04451" w:rsidRDefault="00A04451" w:rsidP="00C103DF">
      <w:pPr>
        <w:pStyle w:val="a4"/>
        <w:numPr>
          <w:ilvl w:val="0"/>
          <w:numId w:val="14"/>
        </w:numPr>
        <w:ind w:leftChars="0"/>
        <w:rPr>
          <w:sz w:val="22"/>
        </w:rPr>
      </w:pPr>
      <w:r>
        <w:rPr>
          <w:rFonts w:hint="eastAsia"/>
          <w:sz w:val="22"/>
        </w:rPr>
        <w:t>ツートンカラーは可とする。</w:t>
      </w:r>
    </w:p>
    <w:p w:rsidR="004E469B" w:rsidRDefault="004E469B" w:rsidP="00C103DF">
      <w:pPr>
        <w:pStyle w:val="a4"/>
        <w:numPr>
          <w:ilvl w:val="0"/>
          <w:numId w:val="14"/>
        </w:numPr>
        <w:ind w:leftChars="0"/>
        <w:rPr>
          <w:sz w:val="22"/>
        </w:rPr>
      </w:pPr>
      <w:r>
        <w:rPr>
          <w:rFonts w:hint="eastAsia"/>
          <w:sz w:val="22"/>
        </w:rPr>
        <w:t>ツートンカラーの解釈は</w:t>
      </w:r>
      <w:r w:rsidR="00C103DF">
        <w:rPr>
          <w:rFonts w:hint="eastAsia"/>
          <w:sz w:val="22"/>
        </w:rPr>
        <w:t>、</w:t>
      </w:r>
      <w:r w:rsidR="00237B7F">
        <w:rPr>
          <w:rFonts w:hint="eastAsia"/>
          <w:sz w:val="22"/>
        </w:rPr>
        <w:t>上</w:t>
      </w:r>
      <w:r>
        <w:rPr>
          <w:rFonts w:hint="eastAsia"/>
          <w:sz w:val="22"/>
        </w:rPr>
        <w:t>着とズボンのことである</w:t>
      </w:r>
      <w:r w:rsidR="00C103DF">
        <w:rPr>
          <w:rFonts w:hint="eastAsia"/>
          <w:sz w:val="22"/>
        </w:rPr>
        <w:t>が、</w:t>
      </w:r>
      <w:r w:rsidR="00237B7F">
        <w:rPr>
          <w:rFonts w:hint="eastAsia"/>
          <w:sz w:val="22"/>
        </w:rPr>
        <w:t>上下異なる色のユニホームで背番号等を付ける刺繍色および</w:t>
      </w:r>
      <w:r w:rsidR="00345671">
        <w:rPr>
          <w:rFonts w:hint="eastAsia"/>
          <w:sz w:val="22"/>
        </w:rPr>
        <w:t>肩、袖、脇</w:t>
      </w:r>
      <w:r w:rsidR="00237B7F">
        <w:rPr>
          <w:rFonts w:hint="eastAsia"/>
          <w:sz w:val="22"/>
        </w:rPr>
        <w:t>に別色のラインや幅をもったライン</w:t>
      </w:r>
      <w:r w:rsidR="00E42F49" w:rsidRPr="00C63BB7">
        <w:rPr>
          <w:rFonts w:hint="eastAsia"/>
          <w:color w:val="000000" w:themeColor="text1"/>
          <w:sz w:val="22"/>
        </w:rPr>
        <w:t>（切り替えし</w:t>
      </w:r>
      <w:r w:rsidR="000F0A79" w:rsidRPr="00C63BB7">
        <w:rPr>
          <w:rFonts w:hint="eastAsia"/>
          <w:color w:val="000000" w:themeColor="text1"/>
          <w:sz w:val="22"/>
        </w:rPr>
        <w:t>も可</w:t>
      </w:r>
      <w:r w:rsidR="00E42F49" w:rsidRPr="00C63BB7">
        <w:rPr>
          <w:rFonts w:hint="eastAsia"/>
          <w:color w:val="000000" w:themeColor="text1"/>
          <w:sz w:val="22"/>
        </w:rPr>
        <w:t>：デザイン上はＶ字型）</w:t>
      </w:r>
      <w:r w:rsidR="00237B7F">
        <w:rPr>
          <w:rFonts w:hint="eastAsia"/>
          <w:sz w:val="22"/>
        </w:rPr>
        <w:t>が入っている</w:t>
      </w:r>
      <w:r w:rsidR="00237B7F">
        <w:rPr>
          <w:rFonts w:hint="eastAsia"/>
          <w:sz w:val="22"/>
        </w:rPr>
        <w:lastRenderedPageBreak/>
        <w:t>ものは認める</w:t>
      </w:r>
      <w:r>
        <w:rPr>
          <w:rFonts w:hint="eastAsia"/>
          <w:sz w:val="22"/>
        </w:rPr>
        <w:t>。</w:t>
      </w:r>
      <w:r w:rsidR="00237B7F">
        <w:rPr>
          <w:rFonts w:hint="eastAsia"/>
          <w:sz w:val="22"/>
        </w:rPr>
        <w:t>この場合は、上下</w:t>
      </w:r>
      <w:r w:rsidR="00237B7F">
        <w:rPr>
          <w:rFonts w:hint="eastAsia"/>
          <w:sz w:val="22"/>
        </w:rPr>
        <w:t>3</w:t>
      </w:r>
      <w:r w:rsidR="00237B7F">
        <w:rPr>
          <w:rFonts w:hint="eastAsia"/>
          <w:sz w:val="22"/>
        </w:rPr>
        <w:t>色になる。</w:t>
      </w:r>
    </w:p>
    <w:p w:rsidR="00237B7F" w:rsidRPr="00237B7F" w:rsidRDefault="00237B7F" w:rsidP="00237B7F">
      <w:pPr>
        <w:pStyle w:val="a4"/>
        <w:numPr>
          <w:ilvl w:val="0"/>
          <w:numId w:val="14"/>
        </w:numPr>
        <w:ind w:leftChars="0" w:left="1152"/>
        <w:rPr>
          <w:sz w:val="22"/>
        </w:rPr>
      </w:pPr>
      <w:r w:rsidRPr="00237B7F">
        <w:rPr>
          <w:rFonts w:hint="eastAsia"/>
          <w:sz w:val="22"/>
        </w:rPr>
        <w:t>公認メーカーの販売品と著しく違うオーダー品等を新たに作る場合は、事前にサンプルの写真かデザイン画等を連盟事務局に提出し規定の範囲内かどうかの判断を仰ぐこと。</w:t>
      </w:r>
    </w:p>
    <w:p w:rsidR="00B0544C" w:rsidRDefault="00B0544C" w:rsidP="00C103DF">
      <w:pPr>
        <w:pStyle w:val="a4"/>
        <w:numPr>
          <w:ilvl w:val="0"/>
          <w:numId w:val="14"/>
        </w:numPr>
        <w:ind w:leftChars="0"/>
        <w:rPr>
          <w:sz w:val="22"/>
        </w:rPr>
      </w:pPr>
      <w:r>
        <w:rPr>
          <w:rFonts w:hint="eastAsia"/>
          <w:sz w:val="22"/>
        </w:rPr>
        <w:t>裾を極端に絞った変形ズボンは使用できない。ズボンの裾は足首まで下げてはならない。</w:t>
      </w:r>
    </w:p>
    <w:p w:rsidR="00B0544C" w:rsidRDefault="00B0544C" w:rsidP="00C103DF">
      <w:pPr>
        <w:pStyle w:val="a4"/>
        <w:numPr>
          <w:ilvl w:val="0"/>
          <w:numId w:val="14"/>
        </w:numPr>
        <w:ind w:leftChars="0"/>
        <w:rPr>
          <w:sz w:val="22"/>
        </w:rPr>
      </w:pPr>
      <w:r>
        <w:rPr>
          <w:rFonts w:hint="eastAsia"/>
          <w:sz w:val="22"/>
        </w:rPr>
        <w:t>同一チームの監督、コーチ、選手は同色、同形、同意匠のユニホームを着用し、そのユニホームには</w:t>
      </w:r>
      <w:r>
        <w:rPr>
          <w:rFonts w:hint="eastAsia"/>
          <w:sz w:val="22"/>
        </w:rPr>
        <w:t>6</w:t>
      </w:r>
      <w:r>
        <w:rPr>
          <w:rFonts w:hint="eastAsia"/>
          <w:sz w:val="22"/>
        </w:rPr>
        <w:t>インチ（</w:t>
      </w:r>
      <w:r>
        <w:rPr>
          <w:rFonts w:hint="eastAsia"/>
          <w:sz w:val="22"/>
        </w:rPr>
        <w:t>15.24</w:t>
      </w:r>
      <w:r>
        <w:rPr>
          <w:rFonts w:hint="eastAsia"/>
          <w:sz w:val="22"/>
        </w:rPr>
        <w:t>㌢）以上の大きさの背番号を付けなければならない。</w:t>
      </w:r>
    </w:p>
    <w:p w:rsidR="009956A1" w:rsidRDefault="009956A1" w:rsidP="00C103DF">
      <w:pPr>
        <w:pStyle w:val="a4"/>
        <w:numPr>
          <w:ilvl w:val="0"/>
          <w:numId w:val="14"/>
        </w:numPr>
        <w:ind w:leftChars="0"/>
        <w:rPr>
          <w:sz w:val="22"/>
        </w:rPr>
      </w:pPr>
      <w:r>
        <w:rPr>
          <w:rFonts w:hint="eastAsia"/>
          <w:sz w:val="22"/>
        </w:rPr>
        <w:t>外国遠征時のユニホームへ協賛企業の社名などの表示を認める。本協会が必要と認めた場合は、国内でもユニホームへの表示を</w:t>
      </w:r>
      <w:r w:rsidR="00D74741">
        <w:rPr>
          <w:rFonts w:hint="eastAsia"/>
          <w:sz w:val="22"/>
        </w:rPr>
        <w:t>義務付ける</w:t>
      </w:r>
      <w:r>
        <w:rPr>
          <w:rFonts w:hint="eastAsia"/>
          <w:sz w:val="22"/>
        </w:rPr>
        <w:t>ことができる。</w:t>
      </w:r>
    </w:p>
    <w:p w:rsidR="004E469B" w:rsidRDefault="004E469B" w:rsidP="004E469B">
      <w:pPr>
        <w:rPr>
          <w:sz w:val="22"/>
        </w:rPr>
      </w:pPr>
      <w:r>
        <w:rPr>
          <w:rFonts w:hint="eastAsia"/>
          <w:sz w:val="22"/>
        </w:rPr>
        <w:t>６　帽子、アンダーシャツ、ストッキング、アンダーソックスに関して</w:t>
      </w:r>
    </w:p>
    <w:p w:rsidR="004E469B" w:rsidRPr="004E469B" w:rsidRDefault="004E469B" w:rsidP="004E469B">
      <w:pPr>
        <w:pStyle w:val="a4"/>
        <w:numPr>
          <w:ilvl w:val="0"/>
          <w:numId w:val="5"/>
        </w:numPr>
        <w:ind w:leftChars="0"/>
        <w:rPr>
          <w:sz w:val="22"/>
        </w:rPr>
      </w:pPr>
      <w:r w:rsidRPr="004E469B">
        <w:rPr>
          <w:rFonts w:hint="eastAsia"/>
          <w:sz w:val="22"/>
        </w:rPr>
        <w:t>各チーム同一、同色とする。</w:t>
      </w:r>
      <w:r w:rsidR="00E73EDB">
        <w:rPr>
          <w:rFonts w:hint="eastAsia"/>
          <w:sz w:val="22"/>
        </w:rPr>
        <w:t>生地</w:t>
      </w:r>
      <w:r w:rsidR="00B167F1">
        <w:rPr>
          <w:rFonts w:hint="eastAsia"/>
          <w:sz w:val="22"/>
        </w:rPr>
        <w:t>廃番による素材違い</w:t>
      </w:r>
      <w:r w:rsidR="00E73EDB">
        <w:rPr>
          <w:rFonts w:hint="eastAsia"/>
          <w:sz w:val="22"/>
        </w:rPr>
        <w:t>（同一カラー）</w:t>
      </w:r>
      <w:r w:rsidR="00B167F1">
        <w:rPr>
          <w:rFonts w:hint="eastAsia"/>
          <w:sz w:val="22"/>
        </w:rPr>
        <w:t>は認めるが、移行期間は３年とする。</w:t>
      </w:r>
    </w:p>
    <w:p w:rsidR="004E469B" w:rsidRDefault="004E469B" w:rsidP="004E469B">
      <w:pPr>
        <w:pStyle w:val="a4"/>
        <w:numPr>
          <w:ilvl w:val="0"/>
          <w:numId w:val="5"/>
        </w:numPr>
        <w:ind w:leftChars="0"/>
        <w:rPr>
          <w:sz w:val="22"/>
        </w:rPr>
      </w:pPr>
      <w:r>
        <w:rPr>
          <w:rFonts w:hint="eastAsia"/>
          <w:sz w:val="22"/>
        </w:rPr>
        <w:t>ストッキングのミドルカット、ローカット、ボックスの使用は認めるが、ハイカットの使用は禁止する。</w:t>
      </w:r>
    </w:p>
    <w:p w:rsidR="004E469B" w:rsidRDefault="004E469B" w:rsidP="004E469B">
      <w:pPr>
        <w:rPr>
          <w:sz w:val="22"/>
        </w:rPr>
      </w:pPr>
      <w:r>
        <w:rPr>
          <w:rFonts w:hint="eastAsia"/>
          <w:sz w:val="22"/>
        </w:rPr>
        <w:t>７　ベルトに関して</w:t>
      </w:r>
    </w:p>
    <w:p w:rsidR="004E469B" w:rsidRDefault="004E469B" w:rsidP="004E469B">
      <w:pPr>
        <w:ind w:left="440" w:hangingChars="200" w:hanging="440"/>
        <w:rPr>
          <w:sz w:val="22"/>
        </w:rPr>
      </w:pPr>
      <w:r>
        <w:rPr>
          <w:rFonts w:hint="eastAsia"/>
          <w:sz w:val="22"/>
        </w:rPr>
        <w:t xml:space="preserve">　　ユニホームの一部とし、同一チームのプレーヤーは同色のベルトを着用しなければならない。色についてはチーム全体が同色であれば特に定めない。</w:t>
      </w:r>
    </w:p>
    <w:p w:rsidR="004E469B" w:rsidRDefault="004E469B" w:rsidP="004E469B">
      <w:pPr>
        <w:ind w:left="440" w:hangingChars="200" w:hanging="440"/>
        <w:rPr>
          <w:sz w:val="22"/>
        </w:rPr>
      </w:pPr>
      <w:r>
        <w:rPr>
          <w:rFonts w:hint="eastAsia"/>
          <w:sz w:val="22"/>
        </w:rPr>
        <w:t>８　スパイクに関して</w:t>
      </w:r>
    </w:p>
    <w:p w:rsidR="004E469B" w:rsidRPr="004E469B" w:rsidRDefault="004E469B" w:rsidP="004E469B">
      <w:pPr>
        <w:pStyle w:val="a4"/>
        <w:numPr>
          <w:ilvl w:val="0"/>
          <w:numId w:val="6"/>
        </w:numPr>
        <w:ind w:leftChars="0"/>
        <w:rPr>
          <w:sz w:val="22"/>
        </w:rPr>
      </w:pPr>
      <w:r w:rsidRPr="004E469B">
        <w:rPr>
          <w:rFonts w:hint="eastAsia"/>
          <w:sz w:val="22"/>
        </w:rPr>
        <w:t>スパイクの色は黒または白と別色のラインを認めるが、チームで統一すること。（監督、コーチを含む）</w:t>
      </w:r>
    </w:p>
    <w:p w:rsidR="004E469B" w:rsidRDefault="003C48C0" w:rsidP="004E469B">
      <w:pPr>
        <w:pStyle w:val="a4"/>
        <w:numPr>
          <w:ilvl w:val="0"/>
          <w:numId w:val="6"/>
        </w:numPr>
        <w:ind w:leftChars="0"/>
        <w:rPr>
          <w:sz w:val="22"/>
        </w:rPr>
      </w:pPr>
      <w:r>
        <w:rPr>
          <w:rFonts w:hint="eastAsia"/>
          <w:sz w:val="22"/>
        </w:rPr>
        <w:t>廃番による素材違いの混在は認めるが、移行期間は</w:t>
      </w:r>
      <w:r>
        <w:rPr>
          <w:rFonts w:hint="eastAsia"/>
          <w:sz w:val="22"/>
        </w:rPr>
        <w:t>3</w:t>
      </w:r>
      <w:r>
        <w:rPr>
          <w:rFonts w:hint="eastAsia"/>
          <w:sz w:val="22"/>
        </w:rPr>
        <w:t>年とする。</w:t>
      </w:r>
    </w:p>
    <w:p w:rsidR="00134FA7" w:rsidRDefault="003C48C0" w:rsidP="003C48C0">
      <w:pPr>
        <w:pStyle w:val="a4"/>
        <w:numPr>
          <w:ilvl w:val="0"/>
          <w:numId w:val="6"/>
        </w:numPr>
        <w:ind w:leftChars="0"/>
        <w:rPr>
          <w:sz w:val="22"/>
        </w:rPr>
      </w:pPr>
      <w:r>
        <w:rPr>
          <w:rFonts w:hint="eastAsia"/>
          <w:sz w:val="22"/>
        </w:rPr>
        <w:t>足首防護目的のハイカットスパイク、ミドルカットスパイクの使用は認める。</w:t>
      </w:r>
    </w:p>
    <w:p w:rsidR="00134FA7" w:rsidRPr="00C63BB7" w:rsidRDefault="00134FA7" w:rsidP="00134FA7">
      <w:pPr>
        <w:ind w:leftChars="50" w:left="105" w:firstLineChars="200" w:firstLine="440"/>
        <w:rPr>
          <w:color w:val="000000" w:themeColor="text1"/>
          <w:sz w:val="22"/>
        </w:rPr>
      </w:pPr>
      <w:r w:rsidRPr="00C63BB7">
        <w:rPr>
          <w:rFonts w:hint="eastAsia"/>
          <w:color w:val="000000" w:themeColor="text1"/>
          <w:sz w:val="22"/>
        </w:rPr>
        <w:t>(4)</w:t>
      </w:r>
      <w:r w:rsidRPr="00C63BB7">
        <w:rPr>
          <w:rFonts w:hint="eastAsia"/>
          <w:color w:val="000000" w:themeColor="text1"/>
          <w:sz w:val="22"/>
        </w:rPr>
        <w:t xml:space="preserve">　スパイクは金具のものを使用する。ただし、人工芝ではポイントスパイクの</w:t>
      </w:r>
    </w:p>
    <w:p w:rsidR="00134FA7" w:rsidRPr="00C63BB7" w:rsidRDefault="00134FA7" w:rsidP="00134FA7">
      <w:pPr>
        <w:ind w:leftChars="50" w:left="105" w:firstLineChars="400" w:firstLine="880"/>
        <w:rPr>
          <w:color w:val="000000" w:themeColor="text1"/>
          <w:sz w:val="22"/>
        </w:rPr>
      </w:pPr>
      <w:r w:rsidRPr="00C63BB7">
        <w:rPr>
          <w:rFonts w:hint="eastAsia"/>
          <w:color w:val="000000" w:themeColor="text1"/>
          <w:sz w:val="22"/>
        </w:rPr>
        <w:t>使用を認める。</w:t>
      </w:r>
    </w:p>
    <w:p w:rsidR="003C48C0" w:rsidRDefault="00134FA7" w:rsidP="003C48C0">
      <w:pPr>
        <w:rPr>
          <w:sz w:val="22"/>
        </w:rPr>
      </w:pPr>
      <w:r>
        <w:rPr>
          <w:rFonts w:hint="eastAsia"/>
          <w:sz w:val="22"/>
        </w:rPr>
        <w:t xml:space="preserve">9 </w:t>
      </w:r>
      <w:r w:rsidR="003C48C0">
        <w:rPr>
          <w:rFonts w:hint="eastAsia"/>
          <w:sz w:val="22"/>
        </w:rPr>
        <w:t xml:space="preserve">　バットに関して</w:t>
      </w:r>
    </w:p>
    <w:p w:rsidR="003C48C0" w:rsidRDefault="003C48C0" w:rsidP="003C48C0">
      <w:pPr>
        <w:pStyle w:val="a4"/>
        <w:numPr>
          <w:ilvl w:val="0"/>
          <w:numId w:val="7"/>
        </w:numPr>
        <w:ind w:leftChars="0"/>
        <w:rPr>
          <w:sz w:val="22"/>
        </w:rPr>
      </w:pPr>
      <w:r w:rsidRPr="003C48C0">
        <w:rPr>
          <w:rFonts w:hint="eastAsia"/>
          <w:sz w:val="22"/>
        </w:rPr>
        <w:t>金属製バットは</w:t>
      </w:r>
      <w:r w:rsidR="00E42F49">
        <w:rPr>
          <w:rFonts w:hint="eastAsia"/>
          <w:sz w:val="22"/>
        </w:rPr>
        <w:t>ＳＧマークが入った</w:t>
      </w:r>
      <w:r w:rsidRPr="003C48C0">
        <w:rPr>
          <w:rFonts w:hint="eastAsia"/>
          <w:sz w:val="22"/>
        </w:rPr>
        <w:t>硬式用に限る。</w:t>
      </w:r>
    </w:p>
    <w:p w:rsidR="00E42F49" w:rsidRPr="00C63BB7" w:rsidRDefault="00E42F49" w:rsidP="003C48C0">
      <w:pPr>
        <w:pStyle w:val="a4"/>
        <w:numPr>
          <w:ilvl w:val="0"/>
          <w:numId w:val="7"/>
        </w:numPr>
        <w:ind w:leftChars="0"/>
        <w:rPr>
          <w:color w:val="000000" w:themeColor="text1"/>
          <w:sz w:val="22"/>
        </w:rPr>
      </w:pPr>
      <w:r w:rsidRPr="00C63BB7">
        <w:rPr>
          <w:rFonts w:hint="eastAsia"/>
          <w:color w:val="000000" w:themeColor="text1"/>
          <w:sz w:val="22"/>
        </w:rPr>
        <w:t>ＳＧマークが入ったコンポジット（複合）バットの使用は認める。</w:t>
      </w:r>
    </w:p>
    <w:p w:rsidR="003C48C0" w:rsidRDefault="003C48C0" w:rsidP="003C48C0">
      <w:pPr>
        <w:pStyle w:val="a4"/>
        <w:numPr>
          <w:ilvl w:val="0"/>
          <w:numId w:val="7"/>
        </w:numPr>
        <w:ind w:leftChars="0"/>
        <w:rPr>
          <w:sz w:val="22"/>
        </w:rPr>
      </w:pPr>
      <w:r>
        <w:rPr>
          <w:rFonts w:hint="eastAsia"/>
          <w:sz w:val="22"/>
        </w:rPr>
        <w:t>木製バットの使用は認める</w:t>
      </w:r>
      <w:r w:rsidR="002A4667">
        <w:rPr>
          <w:rFonts w:hint="eastAsia"/>
          <w:sz w:val="22"/>
        </w:rPr>
        <w:t>。</w:t>
      </w:r>
      <w:r>
        <w:rPr>
          <w:rFonts w:hint="eastAsia"/>
          <w:sz w:val="22"/>
        </w:rPr>
        <w:t>（色は黒、淡黄色系、ダークブラウン系とする。木目が見える程度の濃さとする）</w:t>
      </w:r>
    </w:p>
    <w:p w:rsidR="00A506A5" w:rsidRDefault="003C48C0" w:rsidP="00A506A5">
      <w:pPr>
        <w:pStyle w:val="a4"/>
        <w:numPr>
          <w:ilvl w:val="0"/>
          <w:numId w:val="7"/>
        </w:numPr>
        <w:ind w:leftChars="0"/>
        <w:rPr>
          <w:sz w:val="22"/>
        </w:rPr>
      </w:pPr>
      <w:r>
        <w:rPr>
          <w:rFonts w:hint="eastAsia"/>
          <w:sz w:val="22"/>
        </w:rPr>
        <w:t>マスコットバットは試合で使用できない。試合中はダグアウトに持ち込めない。バットリング、鉄棒類</w:t>
      </w:r>
      <w:r w:rsidR="00A506A5">
        <w:rPr>
          <w:rFonts w:hint="eastAsia"/>
          <w:sz w:val="22"/>
        </w:rPr>
        <w:t>の球場への持ち込み</w:t>
      </w:r>
      <w:r>
        <w:rPr>
          <w:rFonts w:hint="eastAsia"/>
          <w:sz w:val="22"/>
        </w:rPr>
        <w:t>を禁止す</w:t>
      </w:r>
      <w:r w:rsidR="00A506A5">
        <w:rPr>
          <w:rFonts w:hint="eastAsia"/>
          <w:sz w:val="22"/>
        </w:rPr>
        <w:t>る。</w:t>
      </w:r>
    </w:p>
    <w:p w:rsidR="002E158D" w:rsidRPr="002E158D" w:rsidRDefault="002E158D" w:rsidP="002E158D">
      <w:pPr>
        <w:rPr>
          <w:sz w:val="22"/>
        </w:rPr>
      </w:pPr>
    </w:p>
    <w:p w:rsidR="003C48C0" w:rsidRDefault="00563EDA" w:rsidP="003C48C0">
      <w:pPr>
        <w:rPr>
          <w:sz w:val="22"/>
        </w:rPr>
      </w:pPr>
      <w:r>
        <w:rPr>
          <w:rFonts w:hint="eastAsia"/>
          <w:sz w:val="22"/>
        </w:rPr>
        <w:lastRenderedPageBreak/>
        <w:t>10</w:t>
      </w:r>
      <w:r w:rsidR="003C48C0">
        <w:rPr>
          <w:rFonts w:hint="eastAsia"/>
          <w:sz w:val="22"/>
        </w:rPr>
        <w:t xml:space="preserve">　グラブ、ミットに関して</w:t>
      </w:r>
    </w:p>
    <w:p w:rsidR="00134FA7" w:rsidRDefault="00A521A4" w:rsidP="00A521A4">
      <w:pPr>
        <w:pStyle w:val="a4"/>
        <w:numPr>
          <w:ilvl w:val="0"/>
          <w:numId w:val="17"/>
        </w:numPr>
        <w:ind w:leftChars="0"/>
        <w:rPr>
          <w:color w:val="000000" w:themeColor="text1"/>
          <w:sz w:val="22"/>
        </w:rPr>
      </w:pPr>
      <w:r>
        <w:rPr>
          <w:rFonts w:hint="eastAsia"/>
          <w:color w:val="000000" w:themeColor="text1"/>
          <w:sz w:val="22"/>
        </w:rPr>
        <w:t>際立った色（真っ赤、白等）の使用は認めない。</w:t>
      </w:r>
    </w:p>
    <w:p w:rsidR="004C43C2" w:rsidRPr="00C63BB7" w:rsidRDefault="004C43C2" w:rsidP="003C48C0">
      <w:pPr>
        <w:pStyle w:val="a4"/>
        <w:numPr>
          <w:ilvl w:val="0"/>
          <w:numId w:val="17"/>
        </w:numPr>
        <w:ind w:leftChars="0"/>
        <w:rPr>
          <w:color w:val="000000" w:themeColor="text1"/>
          <w:sz w:val="22"/>
        </w:rPr>
      </w:pPr>
      <w:r w:rsidRPr="00C63BB7">
        <w:rPr>
          <w:rFonts w:hint="eastAsia"/>
          <w:color w:val="000000" w:themeColor="text1"/>
          <w:sz w:val="22"/>
        </w:rPr>
        <w:t>し</w:t>
      </w:r>
      <w:r w:rsidR="00A521A4" w:rsidRPr="00C63BB7">
        <w:rPr>
          <w:rFonts w:hint="eastAsia"/>
          <w:color w:val="000000" w:themeColor="text1"/>
          <w:sz w:val="22"/>
        </w:rPr>
        <w:t>め</w:t>
      </w:r>
      <w:r w:rsidRPr="00C63BB7">
        <w:rPr>
          <w:rFonts w:hint="eastAsia"/>
          <w:color w:val="000000" w:themeColor="text1"/>
          <w:sz w:val="22"/>
        </w:rPr>
        <w:t>紐は長すぎないこと。長さは親指程度にする。</w:t>
      </w:r>
    </w:p>
    <w:p w:rsidR="003C48C0" w:rsidRPr="004C43C2" w:rsidRDefault="00563EDA" w:rsidP="004C43C2">
      <w:pPr>
        <w:rPr>
          <w:sz w:val="22"/>
        </w:rPr>
      </w:pPr>
      <w:r w:rsidRPr="004C43C2">
        <w:rPr>
          <w:rFonts w:hint="eastAsia"/>
          <w:sz w:val="22"/>
        </w:rPr>
        <w:t>11</w:t>
      </w:r>
      <w:r w:rsidR="003C48C0" w:rsidRPr="004C43C2">
        <w:rPr>
          <w:rFonts w:hint="eastAsia"/>
          <w:sz w:val="22"/>
        </w:rPr>
        <w:t xml:space="preserve">　捕手用具に関して</w:t>
      </w:r>
    </w:p>
    <w:p w:rsidR="003C48C0" w:rsidRPr="00563EDA" w:rsidRDefault="00563EDA" w:rsidP="00563EDA">
      <w:pPr>
        <w:pStyle w:val="a4"/>
        <w:numPr>
          <w:ilvl w:val="0"/>
          <w:numId w:val="8"/>
        </w:numPr>
        <w:ind w:leftChars="0"/>
        <w:rPr>
          <w:sz w:val="22"/>
        </w:rPr>
      </w:pPr>
      <w:r w:rsidRPr="00563EDA">
        <w:rPr>
          <w:rFonts w:hint="eastAsia"/>
          <w:sz w:val="22"/>
        </w:rPr>
        <w:t>プロテクターの表面にチーム名の表示は認める。</w:t>
      </w:r>
    </w:p>
    <w:p w:rsidR="00563EDA" w:rsidRDefault="00563EDA" w:rsidP="00563EDA">
      <w:pPr>
        <w:pStyle w:val="a4"/>
        <w:numPr>
          <w:ilvl w:val="0"/>
          <w:numId w:val="8"/>
        </w:numPr>
        <w:ind w:leftChars="0"/>
        <w:rPr>
          <w:sz w:val="22"/>
        </w:rPr>
      </w:pPr>
      <w:r w:rsidRPr="00563EDA">
        <w:rPr>
          <w:rFonts w:hint="eastAsia"/>
          <w:sz w:val="22"/>
        </w:rPr>
        <w:t>プロテクターの</w:t>
      </w:r>
      <w:r>
        <w:rPr>
          <w:rFonts w:hint="eastAsia"/>
          <w:sz w:val="22"/>
        </w:rPr>
        <w:t>色は</w:t>
      </w:r>
      <w:r>
        <w:rPr>
          <w:rFonts w:hint="eastAsia"/>
          <w:sz w:val="22"/>
        </w:rPr>
        <w:t>3</w:t>
      </w:r>
      <w:r>
        <w:rPr>
          <w:rFonts w:hint="eastAsia"/>
          <w:sz w:val="22"/>
        </w:rPr>
        <w:t>色まで</w:t>
      </w:r>
      <w:r w:rsidR="00387188" w:rsidRPr="00C63BB7">
        <w:rPr>
          <w:rFonts w:hint="eastAsia"/>
          <w:color w:val="000000" w:themeColor="text1"/>
          <w:sz w:val="22"/>
        </w:rPr>
        <w:t>併用を</w:t>
      </w:r>
      <w:r>
        <w:rPr>
          <w:rFonts w:hint="eastAsia"/>
          <w:sz w:val="22"/>
        </w:rPr>
        <w:t>認める。</w:t>
      </w:r>
    </w:p>
    <w:p w:rsidR="00586E52" w:rsidRDefault="00586E52" w:rsidP="00563EDA">
      <w:pPr>
        <w:pStyle w:val="a4"/>
        <w:numPr>
          <w:ilvl w:val="0"/>
          <w:numId w:val="8"/>
        </w:numPr>
        <w:ind w:leftChars="0"/>
        <w:rPr>
          <w:sz w:val="22"/>
        </w:rPr>
      </w:pPr>
      <w:r>
        <w:rPr>
          <w:rFonts w:hint="eastAsia"/>
          <w:sz w:val="22"/>
        </w:rPr>
        <w:t>ヘルメットとマスクの一体型の捕手マスクの使用は認める。</w:t>
      </w:r>
    </w:p>
    <w:p w:rsidR="00563EDA" w:rsidRDefault="00563EDA" w:rsidP="00563EDA">
      <w:pPr>
        <w:rPr>
          <w:sz w:val="22"/>
        </w:rPr>
      </w:pPr>
      <w:r>
        <w:rPr>
          <w:rFonts w:hint="eastAsia"/>
          <w:sz w:val="22"/>
        </w:rPr>
        <w:t>12</w:t>
      </w:r>
      <w:r>
        <w:rPr>
          <w:rFonts w:hint="eastAsia"/>
          <w:sz w:val="22"/>
        </w:rPr>
        <w:t xml:space="preserve">　コート類に関して</w:t>
      </w:r>
    </w:p>
    <w:p w:rsidR="00563EDA" w:rsidRDefault="00563EDA" w:rsidP="00563EDA">
      <w:pPr>
        <w:ind w:left="440" w:hangingChars="200" w:hanging="440"/>
        <w:rPr>
          <w:sz w:val="22"/>
        </w:rPr>
      </w:pPr>
      <w:r>
        <w:rPr>
          <w:rFonts w:hint="eastAsia"/>
          <w:sz w:val="22"/>
        </w:rPr>
        <w:t xml:space="preserve">　　コート類の着用においてはグランドコート、</w:t>
      </w:r>
      <w:r w:rsidR="00345671">
        <w:rPr>
          <w:rFonts w:hint="eastAsia"/>
          <w:sz w:val="22"/>
        </w:rPr>
        <w:t>ウインドブレーカー、</w:t>
      </w:r>
      <w:r>
        <w:rPr>
          <w:rFonts w:hint="eastAsia"/>
          <w:sz w:val="22"/>
        </w:rPr>
        <w:t>Ｖジャン、フリースなどタイプの違う商品（それぞれのタイプは同一デザインに限る）の混在は認める。</w:t>
      </w:r>
    </w:p>
    <w:p w:rsidR="00563EDA" w:rsidRDefault="00563EDA" w:rsidP="00563EDA">
      <w:pPr>
        <w:ind w:left="440" w:hangingChars="200" w:hanging="440"/>
        <w:rPr>
          <w:sz w:val="22"/>
        </w:rPr>
      </w:pPr>
      <w:r>
        <w:rPr>
          <w:rFonts w:hint="eastAsia"/>
          <w:sz w:val="22"/>
        </w:rPr>
        <w:t>13</w:t>
      </w:r>
      <w:r>
        <w:rPr>
          <w:rFonts w:hint="eastAsia"/>
          <w:sz w:val="22"/>
        </w:rPr>
        <w:t xml:space="preserve">　トレーニングシューズに関して</w:t>
      </w:r>
    </w:p>
    <w:p w:rsidR="00563EDA" w:rsidRDefault="00563EDA" w:rsidP="00563EDA">
      <w:pPr>
        <w:ind w:leftChars="200" w:left="420"/>
        <w:rPr>
          <w:sz w:val="22"/>
        </w:rPr>
      </w:pPr>
      <w:r>
        <w:rPr>
          <w:rFonts w:hint="eastAsia"/>
          <w:sz w:val="22"/>
        </w:rPr>
        <w:t>可能な限りチーム同一、同色とする。</w:t>
      </w:r>
    </w:p>
    <w:p w:rsidR="00724BF8" w:rsidRDefault="00724BF8" w:rsidP="00724BF8">
      <w:pPr>
        <w:rPr>
          <w:sz w:val="22"/>
        </w:rPr>
      </w:pPr>
      <w:r>
        <w:rPr>
          <w:rFonts w:hint="eastAsia"/>
          <w:sz w:val="22"/>
        </w:rPr>
        <w:t>14</w:t>
      </w:r>
      <w:r>
        <w:rPr>
          <w:rFonts w:hint="eastAsia"/>
          <w:sz w:val="22"/>
        </w:rPr>
        <w:t xml:space="preserve">　手袋に関して</w:t>
      </w:r>
    </w:p>
    <w:p w:rsidR="00724BF8" w:rsidRDefault="00724BF8" w:rsidP="00724BF8">
      <w:pPr>
        <w:pStyle w:val="a4"/>
        <w:numPr>
          <w:ilvl w:val="0"/>
          <w:numId w:val="9"/>
        </w:numPr>
        <w:ind w:leftChars="0"/>
        <w:rPr>
          <w:sz w:val="22"/>
        </w:rPr>
      </w:pPr>
      <w:r>
        <w:rPr>
          <w:rFonts w:hint="eastAsia"/>
          <w:sz w:val="22"/>
        </w:rPr>
        <w:t>色は黒、白</w:t>
      </w:r>
      <w:r w:rsidR="00AF4376">
        <w:rPr>
          <w:rFonts w:hint="eastAsia"/>
          <w:sz w:val="22"/>
        </w:rPr>
        <w:t>、紺</w:t>
      </w:r>
      <w:r>
        <w:rPr>
          <w:rFonts w:hint="eastAsia"/>
          <w:sz w:val="22"/>
        </w:rPr>
        <w:t>もしくは赤</w:t>
      </w:r>
      <w:r w:rsidR="00D74741">
        <w:rPr>
          <w:rFonts w:hint="eastAsia"/>
          <w:sz w:val="22"/>
        </w:rPr>
        <w:t>をベースに</w:t>
      </w:r>
      <w:r w:rsidR="00D74741">
        <w:rPr>
          <w:rFonts w:hint="eastAsia"/>
          <w:sz w:val="22"/>
        </w:rPr>
        <w:t>2</w:t>
      </w:r>
      <w:r w:rsidR="00D74741">
        <w:rPr>
          <w:rFonts w:hint="eastAsia"/>
          <w:sz w:val="22"/>
        </w:rPr>
        <w:t>色まで</w:t>
      </w:r>
      <w:r w:rsidR="00345671">
        <w:rPr>
          <w:rFonts w:hint="eastAsia"/>
          <w:sz w:val="22"/>
        </w:rPr>
        <w:t>のもの</w:t>
      </w:r>
      <w:r w:rsidR="00D74741">
        <w:rPr>
          <w:rFonts w:hint="eastAsia"/>
          <w:sz w:val="22"/>
        </w:rPr>
        <w:t>とする。</w:t>
      </w:r>
    </w:p>
    <w:p w:rsidR="00724BF8" w:rsidRDefault="00724BF8" w:rsidP="00724BF8">
      <w:pPr>
        <w:pStyle w:val="a4"/>
        <w:numPr>
          <w:ilvl w:val="0"/>
          <w:numId w:val="9"/>
        </w:numPr>
        <w:ind w:leftChars="0"/>
        <w:rPr>
          <w:sz w:val="22"/>
        </w:rPr>
      </w:pPr>
      <w:r>
        <w:rPr>
          <w:rFonts w:hint="eastAsia"/>
          <w:sz w:val="22"/>
        </w:rPr>
        <w:t>守備時、野手の手袋の使用を認める。</w:t>
      </w:r>
    </w:p>
    <w:p w:rsidR="00724BF8" w:rsidRDefault="00724BF8" w:rsidP="00724BF8">
      <w:pPr>
        <w:pStyle w:val="a4"/>
        <w:numPr>
          <w:ilvl w:val="0"/>
          <w:numId w:val="9"/>
        </w:numPr>
        <w:ind w:leftChars="0"/>
        <w:rPr>
          <w:sz w:val="22"/>
        </w:rPr>
      </w:pPr>
      <w:r>
        <w:rPr>
          <w:rFonts w:hint="eastAsia"/>
          <w:sz w:val="22"/>
        </w:rPr>
        <w:t>出塁時に一回り大きいサイズの走塁用の手袋使用は認めない。</w:t>
      </w:r>
    </w:p>
    <w:p w:rsidR="00724BF8" w:rsidRDefault="00724BF8" w:rsidP="00724BF8">
      <w:pPr>
        <w:rPr>
          <w:sz w:val="22"/>
        </w:rPr>
      </w:pPr>
      <w:r>
        <w:rPr>
          <w:rFonts w:hint="eastAsia"/>
          <w:sz w:val="22"/>
        </w:rPr>
        <w:t>15</w:t>
      </w:r>
      <w:r>
        <w:rPr>
          <w:rFonts w:hint="eastAsia"/>
          <w:sz w:val="22"/>
        </w:rPr>
        <w:t xml:space="preserve">　レッグガード、エルボーガードに関して</w:t>
      </w:r>
    </w:p>
    <w:p w:rsidR="00724BF8" w:rsidRPr="00724BF8" w:rsidRDefault="00724BF8" w:rsidP="00724BF8">
      <w:pPr>
        <w:pStyle w:val="a4"/>
        <w:numPr>
          <w:ilvl w:val="0"/>
          <w:numId w:val="10"/>
        </w:numPr>
        <w:ind w:leftChars="0"/>
        <w:rPr>
          <w:sz w:val="22"/>
        </w:rPr>
      </w:pPr>
      <w:r w:rsidRPr="00724BF8">
        <w:rPr>
          <w:rFonts w:hint="eastAsia"/>
          <w:sz w:val="22"/>
        </w:rPr>
        <w:t>レッグガード、エルボーガードの使用は認める。</w:t>
      </w:r>
    </w:p>
    <w:p w:rsidR="00724BF8" w:rsidRDefault="00724BF8" w:rsidP="00724BF8">
      <w:pPr>
        <w:pStyle w:val="a4"/>
        <w:numPr>
          <w:ilvl w:val="0"/>
          <w:numId w:val="10"/>
        </w:numPr>
        <w:ind w:leftChars="0"/>
        <w:rPr>
          <w:sz w:val="22"/>
        </w:rPr>
      </w:pPr>
      <w:r>
        <w:rPr>
          <w:rFonts w:hint="eastAsia"/>
          <w:sz w:val="22"/>
        </w:rPr>
        <w:t>色は黒、紺、白のいずれか</w:t>
      </w:r>
      <w:r>
        <w:rPr>
          <w:rFonts w:hint="eastAsia"/>
          <w:sz w:val="22"/>
        </w:rPr>
        <w:t>1</w:t>
      </w:r>
      <w:r>
        <w:rPr>
          <w:rFonts w:hint="eastAsia"/>
          <w:sz w:val="22"/>
        </w:rPr>
        <w:t>色で統一する。</w:t>
      </w:r>
    </w:p>
    <w:p w:rsidR="00724BF8" w:rsidRDefault="00724BF8" w:rsidP="00724BF8">
      <w:pPr>
        <w:rPr>
          <w:sz w:val="22"/>
        </w:rPr>
      </w:pPr>
      <w:r>
        <w:rPr>
          <w:rFonts w:hint="eastAsia"/>
          <w:sz w:val="22"/>
        </w:rPr>
        <w:t>16</w:t>
      </w:r>
      <w:r>
        <w:rPr>
          <w:rFonts w:hint="eastAsia"/>
          <w:sz w:val="22"/>
        </w:rPr>
        <w:t xml:space="preserve">　サングラスの着用に関して</w:t>
      </w:r>
    </w:p>
    <w:p w:rsidR="00724BF8" w:rsidRDefault="00724BF8" w:rsidP="00724BF8">
      <w:pPr>
        <w:pStyle w:val="a4"/>
        <w:numPr>
          <w:ilvl w:val="0"/>
          <w:numId w:val="11"/>
        </w:numPr>
        <w:ind w:leftChars="0"/>
        <w:rPr>
          <w:sz w:val="22"/>
        </w:rPr>
      </w:pPr>
      <w:r w:rsidRPr="00724BF8">
        <w:rPr>
          <w:rFonts w:hint="eastAsia"/>
          <w:sz w:val="22"/>
        </w:rPr>
        <w:t>必要に応じて審判に申し出れば、</w:t>
      </w:r>
      <w:r w:rsidR="00586E52">
        <w:rPr>
          <w:rFonts w:hint="eastAsia"/>
          <w:sz w:val="22"/>
        </w:rPr>
        <w:t>選手</w:t>
      </w:r>
      <w:r w:rsidRPr="00724BF8">
        <w:rPr>
          <w:rFonts w:hint="eastAsia"/>
          <w:sz w:val="22"/>
        </w:rPr>
        <w:t>のサングラス着用を認める（プラスチック製とする）</w:t>
      </w:r>
    </w:p>
    <w:p w:rsidR="00724BF8" w:rsidRDefault="00724BF8" w:rsidP="00724BF8">
      <w:pPr>
        <w:pStyle w:val="a4"/>
        <w:numPr>
          <w:ilvl w:val="0"/>
          <w:numId w:val="11"/>
        </w:numPr>
        <w:ind w:leftChars="0"/>
        <w:rPr>
          <w:sz w:val="22"/>
        </w:rPr>
      </w:pPr>
      <w:r>
        <w:rPr>
          <w:rFonts w:hint="eastAsia"/>
          <w:sz w:val="22"/>
        </w:rPr>
        <w:t>眼下へのアイブラック貼り付け、墨などの塗りは禁止する。</w:t>
      </w:r>
    </w:p>
    <w:p w:rsidR="00724BF8" w:rsidRPr="00724BF8" w:rsidRDefault="00724BF8" w:rsidP="00724BF8">
      <w:pPr>
        <w:rPr>
          <w:sz w:val="22"/>
        </w:rPr>
      </w:pPr>
      <w:r>
        <w:rPr>
          <w:rFonts w:hint="eastAsia"/>
          <w:sz w:val="22"/>
        </w:rPr>
        <w:t>17</w:t>
      </w:r>
      <w:r>
        <w:rPr>
          <w:rFonts w:hint="eastAsia"/>
          <w:sz w:val="22"/>
        </w:rPr>
        <w:t xml:space="preserve">　保護ガードに関して</w:t>
      </w:r>
    </w:p>
    <w:p w:rsidR="00563EDA" w:rsidRDefault="00724BF8" w:rsidP="00563EDA">
      <w:pPr>
        <w:ind w:left="440" w:hangingChars="200" w:hanging="440"/>
        <w:rPr>
          <w:sz w:val="22"/>
        </w:rPr>
      </w:pPr>
      <w:r>
        <w:rPr>
          <w:rFonts w:hint="eastAsia"/>
          <w:sz w:val="22"/>
        </w:rPr>
        <w:t xml:space="preserve">　　手首、足首</w:t>
      </w:r>
      <w:r w:rsidR="009F223E">
        <w:rPr>
          <w:rFonts w:hint="eastAsia"/>
          <w:sz w:val="22"/>
        </w:rPr>
        <w:t>をねんざした選手</w:t>
      </w:r>
      <w:r w:rsidR="00216883">
        <w:rPr>
          <w:rFonts w:hint="eastAsia"/>
          <w:sz w:val="22"/>
        </w:rPr>
        <w:t>に限り</w:t>
      </w:r>
      <w:r w:rsidR="009F223E">
        <w:rPr>
          <w:rFonts w:hint="eastAsia"/>
          <w:sz w:val="22"/>
        </w:rPr>
        <w:t>テーピングと同じ効果が得られる保護ガードは、事前に審判員に申し出れば、使用を認める。</w:t>
      </w:r>
    </w:p>
    <w:p w:rsidR="00235273" w:rsidRPr="00586E52" w:rsidRDefault="00FD37B2" w:rsidP="00563EDA">
      <w:pPr>
        <w:ind w:left="440" w:hangingChars="200" w:hanging="440"/>
        <w:rPr>
          <w:color w:val="000000" w:themeColor="text1"/>
          <w:sz w:val="22"/>
        </w:rPr>
      </w:pPr>
      <w:r>
        <w:rPr>
          <w:rFonts w:hint="eastAsia"/>
          <w:color w:val="000000" w:themeColor="text1"/>
          <w:sz w:val="22"/>
        </w:rPr>
        <w:t>18</w:t>
      </w:r>
      <w:r w:rsidR="009F223E" w:rsidRPr="00235273">
        <w:rPr>
          <w:rFonts w:hint="eastAsia"/>
          <w:color w:val="FF0000"/>
          <w:sz w:val="22"/>
        </w:rPr>
        <w:t xml:space="preserve">　</w:t>
      </w:r>
      <w:r w:rsidR="00235273" w:rsidRPr="00586E52">
        <w:rPr>
          <w:rFonts w:hint="eastAsia"/>
          <w:color w:val="000000" w:themeColor="text1"/>
          <w:sz w:val="22"/>
        </w:rPr>
        <w:t>マウスガード（マウスピース）に関して</w:t>
      </w:r>
    </w:p>
    <w:p w:rsidR="00235273" w:rsidRPr="00586E52" w:rsidRDefault="00235273" w:rsidP="00563EDA">
      <w:pPr>
        <w:ind w:left="440" w:hangingChars="200" w:hanging="440"/>
        <w:rPr>
          <w:color w:val="000000" w:themeColor="text1"/>
          <w:sz w:val="22"/>
        </w:rPr>
      </w:pPr>
      <w:r w:rsidRPr="00586E52">
        <w:rPr>
          <w:rFonts w:hint="eastAsia"/>
          <w:color w:val="000000" w:themeColor="text1"/>
          <w:sz w:val="22"/>
        </w:rPr>
        <w:t xml:space="preserve">　　白または透明なものに限り使用を認める。</w:t>
      </w:r>
    </w:p>
    <w:p w:rsidR="009F223E" w:rsidRDefault="00235273" w:rsidP="00563EDA">
      <w:pPr>
        <w:ind w:left="440" w:hangingChars="200" w:hanging="440"/>
        <w:rPr>
          <w:sz w:val="22"/>
        </w:rPr>
      </w:pPr>
      <w:r>
        <w:rPr>
          <w:rFonts w:hint="eastAsia"/>
          <w:sz w:val="22"/>
        </w:rPr>
        <w:t>19</w:t>
      </w:r>
      <w:r>
        <w:rPr>
          <w:rFonts w:hint="eastAsia"/>
          <w:sz w:val="22"/>
        </w:rPr>
        <w:t xml:space="preserve">　</w:t>
      </w:r>
      <w:r w:rsidR="009F223E">
        <w:rPr>
          <w:rFonts w:hint="eastAsia"/>
          <w:sz w:val="22"/>
        </w:rPr>
        <w:t>用具の公認について</w:t>
      </w:r>
    </w:p>
    <w:p w:rsidR="009F223E" w:rsidRPr="009F223E" w:rsidRDefault="009F223E" w:rsidP="009F223E">
      <w:pPr>
        <w:pStyle w:val="a4"/>
        <w:numPr>
          <w:ilvl w:val="0"/>
          <w:numId w:val="12"/>
        </w:numPr>
        <w:ind w:leftChars="0"/>
        <w:rPr>
          <w:sz w:val="22"/>
        </w:rPr>
      </w:pPr>
      <w:r w:rsidRPr="009F223E">
        <w:rPr>
          <w:rFonts w:hint="eastAsia"/>
          <w:sz w:val="22"/>
        </w:rPr>
        <w:t>メーカー</w:t>
      </w:r>
      <w:r w:rsidR="00216883">
        <w:rPr>
          <w:rFonts w:hint="eastAsia"/>
          <w:sz w:val="22"/>
        </w:rPr>
        <w:t>毎の</w:t>
      </w:r>
      <w:r w:rsidRPr="009F223E">
        <w:rPr>
          <w:rFonts w:hint="eastAsia"/>
          <w:sz w:val="22"/>
        </w:rPr>
        <w:t>公認とする。</w:t>
      </w:r>
    </w:p>
    <w:p w:rsidR="009F223E" w:rsidRDefault="009F223E" w:rsidP="009F223E">
      <w:pPr>
        <w:pStyle w:val="a4"/>
        <w:numPr>
          <w:ilvl w:val="0"/>
          <w:numId w:val="12"/>
        </w:numPr>
        <w:ind w:leftChars="0"/>
        <w:rPr>
          <w:sz w:val="22"/>
        </w:rPr>
      </w:pPr>
      <w:r>
        <w:rPr>
          <w:rFonts w:hint="eastAsia"/>
          <w:sz w:val="22"/>
        </w:rPr>
        <w:t>従来の用具別公認を廃止する。</w:t>
      </w:r>
    </w:p>
    <w:p w:rsidR="009F223E" w:rsidRDefault="00235273" w:rsidP="009F223E">
      <w:pPr>
        <w:rPr>
          <w:sz w:val="22"/>
        </w:rPr>
      </w:pPr>
      <w:r>
        <w:rPr>
          <w:rFonts w:hint="eastAsia"/>
          <w:sz w:val="22"/>
        </w:rPr>
        <w:t>20</w:t>
      </w:r>
      <w:r w:rsidR="009F223E">
        <w:rPr>
          <w:rFonts w:hint="eastAsia"/>
          <w:sz w:val="22"/>
        </w:rPr>
        <w:t xml:space="preserve">　その他</w:t>
      </w:r>
    </w:p>
    <w:p w:rsidR="009F223E" w:rsidRDefault="009F223E" w:rsidP="009F223E">
      <w:pPr>
        <w:rPr>
          <w:sz w:val="22"/>
        </w:rPr>
      </w:pPr>
      <w:r>
        <w:rPr>
          <w:rFonts w:hint="eastAsia"/>
          <w:sz w:val="22"/>
        </w:rPr>
        <w:t xml:space="preserve">　　その他用具を本規定以外で試合に使用する場合は、事前に大会本部に申し出ること。</w:t>
      </w:r>
    </w:p>
    <w:p w:rsidR="009F223E" w:rsidRDefault="009F223E" w:rsidP="009F223E">
      <w:pPr>
        <w:rPr>
          <w:sz w:val="22"/>
        </w:rPr>
      </w:pPr>
    </w:p>
    <w:p w:rsidR="009F223E" w:rsidRDefault="009F223E" w:rsidP="009F223E">
      <w:pPr>
        <w:ind w:firstLineChars="3600" w:firstLine="7920"/>
        <w:rPr>
          <w:sz w:val="22"/>
        </w:rPr>
      </w:pPr>
      <w:r>
        <w:rPr>
          <w:rFonts w:hint="eastAsia"/>
          <w:sz w:val="22"/>
        </w:rPr>
        <w:t>以上</w:t>
      </w:r>
    </w:p>
    <w:sectPr w:rsidR="009F223E" w:rsidSect="00A46A8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624" w:rsidRDefault="00430624" w:rsidP="005B2FF1">
      <w:r>
        <w:separator/>
      </w:r>
    </w:p>
  </w:endnote>
  <w:endnote w:type="continuationSeparator" w:id="0">
    <w:p w:rsidR="00430624" w:rsidRDefault="00430624" w:rsidP="005B2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624" w:rsidRDefault="00430624" w:rsidP="005B2FF1">
      <w:r>
        <w:separator/>
      </w:r>
    </w:p>
  </w:footnote>
  <w:footnote w:type="continuationSeparator" w:id="0">
    <w:p w:rsidR="00430624" w:rsidRDefault="00430624" w:rsidP="005B2F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47F"/>
    <w:multiLevelType w:val="hybridMultilevel"/>
    <w:tmpl w:val="7098DFEC"/>
    <w:lvl w:ilvl="0" w:tplc="DBACE6CE">
      <w:start w:val="1"/>
      <w:numFmt w:val="decimal"/>
      <w:lvlText w:val="（%1）"/>
      <w:lvlJc w:val="left"/>
      <w:pPr>
        <w:ind w:left="1152" w:hanging="720"/>
      </w:pPr>
      <w:rPr>
        <w:rFonts w:hint="default"/>
      </w:rPr>
    </w:lvl>
    <w:lvl w:ilvl="1" w:tplc="21AAE3F2">
      <w:start w:val="1"/>
      <w:numFmt w:val="decimalFullWidth"/>
      <w:lvlText w:val="%2、"/>
      <w:lvlJc w:val="left"/>
      <w:pPr>
        <w:ind w:left="1284" w:hanging="432"/>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nsid w:val="06EA7434"/>
    <w:multiLevelType w:val="hybridMultilevel"/>
    <w:tmpl w:val="11FE7FA4"/>
    <w:lvl w:ilvl="0" w:tplc="DCA6825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392EC4"/>
    <w:multiLevelType w:val="hybridMultilevel"/>
    <w:tmpl w:val="0EB210DC"/>
    <w:lvl w:ilvl="0" w:tplc="669A9E78">
      <w:start w:val="1"/>
      <w:numFmt w:val="decimal"/>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nsid w:val="15953207"/>
    <w:multiLevelType w:val="hybridMultilevel"/>
    <w:tmpl w:val="9BD4A010"/>
    <w:lvl w:ilvl="0" w:tplc="0C706954">
      <w:start w:val="1"/>
      <w:numFmt w:val="decimal"/>
      <w:lvlText w:val="（%1）"/>
      <w:lvlJc w:val="left"/>
      <w:pPr>
        <w:ind w:left="1152" w:hanging="720"/>
      </w:pPr>
      <w:rPr>
        <w:rFonts w:hint="default"/>
        <w:color w:val="000000" w:themeColor="text1"/>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nsid w:val="1767051B"/>
    <w:multiLevelType w:val="hybridMultilevel"/>
    <w:tmpl w:val="E6B67FE6"/>
    <w:lvl w:ilvl="0" w:tplc="57889020">
      <w:start w:val="1"/>
      <w:numFmt w:val="decimal"/>
      <w:lvlText w:val="（%1）"/>
      <w:lvlJc w:val="left"/>
      <w:pPr>
        <w:ind w:left="1152" w:hanging="720"/>
      </w:pPr>
      <w:rPr>
        <w:rFonts w:hint="default"/>
      </w:rPr>
    </w:lvl>
    <w:lvl w:ilvl="1" w:tplc="F7DEB74E">
      <w:start w:val="1"/>
      <w:numFmt w:val="decimal"/>
      <w:lvlText w:val="(%2)"/>
      <w:lvlJc w:val="left"/>
      <w:pPr>
        <w:ind w:left="1211" w:hanging="360"/>
      </w:pPr>
      <w:rPr>
        <w:rFonts w:hint="default"/>
        <w:color w:val="FF0000"/>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nsid w:val="1B4D07CE"/>
    <w:multiLevelType w:val="hybridMultilevel"/>
    <w:tmpl w:val="07DE1036"/>
    <w:lvl w:ilvl="0" w:tplc="89A4D5C2">
      <w:start w:val="1"/>
      <w:numFmt w:val="decimal"/>
      <w:lvlText w:val="（%1）"/>
      <w:lvlJc w:val="left"/>
      <w:pPr>
        <w:ind w:left="1146"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nsid w:val="212B38B3"/>
    <w:multiLevelType w:val="hybridMultilevel"/>
    <w:tmpl w:val="91060AD8"/>
    <w:lvl w:ilvl="0" w:tplc="E44E3D86">
      <w:start w:val="1"/>
      <w:numFmt w:val="decimal"/>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nsid w:val="303E09C1"/>
    <w:multiLevelType w:val="hybridMultilevel"/>
    <w:tmpl w:val="C5D655F2"/>
    <w:lvl w:ilvl="0" w:tplc="7628387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BC3CC9"/>
    <w:multiLevelType w:val="hybridMultilevel"/>
    <w:tmpl w:val="FE78DDA8"/>
    <w:lvl w:ilvl="0" w:tplc="0DD27AE4">
      <w:start w:val="1"/>
      <w:numFmt w:val="decimal"/>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nsid w:val="3ACE34D3"/>
    <w:multiLevelType w:val="hybridMultilevel"/>
    <w:tmpl w:val="1AAEC420"/>
    <w:lvl w:ilvl="0" w:tplc="8060701C">
      <w:start w:val="1"/>
      <w:numFmt w:val="decimal"/>
      <w:lvlText w:val="（%1）"/>
      <w:lvlJc w:val="left"/>
      <w:pPr>
        <w:ind w:left="1146" w:hanging="7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nsid w:val="41592B7D"/>
    <w:multiLevelType w:val="hybridMultilevel"/>
    <w:tmpl w:val="493CDFA0"/>
    <w:lvl w:ilvl="0" w:tplc="42984C58">
      <w:start w:val="1"/>
      <w:numFmt w:val="decimal"/>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nsid w:val="4D7B3696"/>
    <w:multiLevelType w:val="hybridMultilevel"/>
    <w:tmpl w:val="E7A89858"/>
    <w:lvl w:ilvl="0" w:tplc="C204AF7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47A0AF4"/>
    <w:multiLevelType w:val="hybridMultilevel"/>
    <w:tmpl w:val="B768B410"/>
    <w:lvl w:ilvl="0" w:tplc="DB143594">
      <w:start w:val="1"/>
      <w:numFmt w:val="decimal"/>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nsid w:val="55154051"/>
    <w:multiLevelType w:val="hybridMultilevel"/>
    <w:tmpl w:val="FB98BAFE"/>
    <w:lvl w:ilvl="0" w:tplc="E66A2F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7FD4544"/>
    <w:multiLevelType w:val="hybridMultilevel"/>
    <w:tmpl w:val="52A8500A"/>
    <w:lvl w:ilvl="0" w:tplc="BAE80CF4">
      <w:start w:val="1"/>
      <w:numFmt w:val="decimal"/>
      <w:lvlText w:val="（%1）"/>
      <w:lvlJc w:val="left"/>
      <w:pPr>
        <w:ind w:left="1146"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5">
    <w:nsid w:val="60735CD6"/>
    <w:multiLevelType w:val="hybridMultilevel"/>
    <w:tmpl w:val="3C8AF42E"/>
    <w:lvl w:ilvl="0" w:tplc="CCDA4AFC">
      <w:start w:val="1"/>
      <w:numFmt w:val="decimal"/>
      <w:lvlText w:val="（%1）"/>
      <w:lvlJc w:val="left"/>
      <w:pPr>
        <w:ind w:left="1287" w:hanging="7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6">
    <w:nsid w:val="7BF12454"/>
    <w:multiLevelType w:val="hybridMultilevel"/>
    <w:tmpl w:val="4864A1A8"/>
    <w:lvl w:ilvl="0" w:tplc="C3EE2FE8">
      <w:start w:val="1"/>
      <w:numFmt w:val="decimal"/>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num w:numId="1">
    <w:abstractNumId w:val="7"/>
  </w:num>
  <w:num w:numId="2">
    <w:abstractNumId w:val="1"/>
  </w:num>
  <w:num w:numId="3">
    <w:abstractNumId w:val="3"/>
  </w:num>
  <w:num w:numId="4">
    <w:abstractNumId w:val="10"/>
  </w:num>
  <w:num w:numId="5">
    <w:abstractNumId w:val="2"/>
  </w:num>
  <w:num w:numId="6">
    <w:abstractNumId w:val="5"/>
  </w:num>
  <w:num w:numId="7">
    <w:abstractNumId w:val="4"/>
  </w:num>
  <w:num w:numId="8">
    <w:abstractNumId w:val="16"/>
  </w:num>
  <w:num w:numId="9">
    <w:abstractNumId w:val="8"/>
  </w:num>
  <w:num w:numId="10">
    <w:abstractNumId w:val="0"/>
  </w:num>
  <w:num w:numId="11">
    <w:abstractNumId w:val="6"/>
  </w:num>
  <w:num w:numId="12">
    <w:abstractNumId w:val="12"/>
  </w:num>
  <w:num w:numId="13">
    <w:abstractNumId w:val="11"/>
  </w:num>
  <w:num w:numId="14">
    <w:abstractNumId w:val="14"/>
  </w:num>
  <w:num w:numId="15">
    <w:abstractNumId w:val="13"/>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47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0A37"/>
    <w:rsid w:val="000077F0"/>
    <w:rsid w:val="000549ED"/>
    <w:rsid w:val="000A52A5"/>
    <w:rsid w:val="000F0A79"/>
    <w:rsid w:val="000F253B"/>
    <w:rsid w:val="00110647"/>
    <w:rsid w:val="00134FA7"/>
    <w:rsid w:val="001517AF"/>
    <w:rsid w:val="001D3E6A"/>
    <w:rsid w:val="001E442C"/>
    <w:rsid w:val="00216883"/>
    <w:rsid w:val="00235273"/>
    <w:rsid w:val="00237B7F"/>
    <w:rsid w:val="00250159"/>
    <w:rsid w:val="00254368"/>
    <w:rsid w:val="00262569"/>
    <w:rsid w:val="00282297"/>
    <w:rsid w:val="002A259C"/>
    <w:rsid w:val="002A4667"/>
    <w:rsid w:val="002E158D"/>
    <w:rsid w:val="00301E54"/>
    <w:rsid w:val="00316A15"/>
    <w:rsid w:val="003400ED"/>
    <w:rsid w:val="00345671"/>
    <w:rsid w:val="00387188"/>
    <w:rsid w:val="00394775"/>
    <w:rsid w:val="003B5CEA"/>
    <w:rsid w:val="003C1B84"/>
    <w:rsid w:val="003C48C0"/>
    <w:rsid w:val="003C4A5C"/>
    <w:rsid w:val="004064F7"/>
    <w:rsid w:val="0041310E"/>
    <w:rsid w:val="00430624"/>
    <w:rsid w:val="00434063"/>
    <w:rsid w:val="004B183A"/>
    <w:rsid w:val="004C0A37"/>
    <w:rsid w:val="004C43C2"/>
    <w:rsid w:val="004C6BDC"/>
    <w:rsid w:val="004E469B"/>
    <w:rsid w:val="005121D1"/>
    <w:rsid w:val="00556C13"/>
    <w:rsid w:val="00563EDA"/>
    <w:rsid w:val="00586E52"/>
    <w:rsid w:val="005B2FF1"/>
    <w:rsid w:val="005C3053"/>
    <w:rsid w:val="005E3A22"/>
    <w:rsid w:val="0064234C"/>
    <w:rsid w:val="00642E15"/>
    <w:rsid w:val="00654FAA"/>
    <w:rsid w:val="00686963"/>
    <w:rsid w:val="006D5749"/>
    <w:rsid w:val="00702686"/>
    <w:rsid w:val="00724BF8"/>
    <w:rsid w:val="007D2831"/>
    <w:rsid w:val="007D45C4"/>
    <w:rsid w:val="007E1495"/>
    <w:rsid w:val="007F3719"/>
    <w:rsid w:val="0085577C"/>
    <w:rsid w:val="008A3DEE"/>
    <w:rsid w:val="008B39D3"/>
    <w:rsid w:val="00940A1B"/>
    <w:rsid w:val="00976C97"/>
    <w:rsid w:val="009956A1"/>
    <w:rsid w:val="009A3427"/>
    <w:rsid w:val="009A3ED0"/>
    <w:rsid w:val="009D2BEE"/>
    <w:rsid w:val="009F223E"/>
    <w:rsid w:val="00A00E92"/>
    <w:rsid w:val="00A04451"/>
    <w:rsid w:val="00A11E9C"/>
    <w:rsid w:val="00A4016D"/>
    <w:rsid w:val="00A46A8D"/>
    <w:rsid w:val="00A506A5"/>
    <w:rsid w:val="00A521A4"/>
    <w:rsid w:val="00AC5A7D"/>
    <w:rsid w:val="00AC7CDB"/>
    <w:rsid w:val="00AF4376"/>
    <w:rsid w:val="00B03324"/>
    <w:rsid w:val="00B0544C"/>
    <w:rsid w:val="00B1350E"/>
    <w:rsid w:val="00B167F1"/>
    <w:rsid w:val="00BE6041"/>
    <w:rsid w:val="00C07562"/>
    <w:rsid w:val="00C103DF"/>
    <w:rsid w:val="00C11E6F"/>
    <w:rsid w:val="00C375A9"/>
    <w:rsid w:val="00C63BB7"/>
    <w:rsid w:val="00CD08B0"/>
    <w:rsid w:val="00CD5432"/>
    <w:rsid w:val="00D2272F"/>
    <w:rsid w:val="00D328EA"/>
    <w:rsid w:val="00D74741"/>
    <w:rsid w:val="00D947AC"/>
    <w:rsid w:val="00DB431A"/>
    <w:rsid w:val="00DC5F76"/>
    <w:rsid w:val="00DD3C5B"/>
    <w:rsid w:val="00E42F49"/>
    <w:rsid w:val="00E73EDB"/>
    <w:rsid w:val="00EA19E8"/>
    <w:rsid w:val="00EB3458"/>
    <w:rsid w:val="00F0098B"/>
    <w:rsid w:val="00F05DEB"/>
    <w:rsid w:val="00F14252"/>
    <w:rsid w:val="00F151AB"/>
    <w:rsid w:val="00F314C2"/>
    <w:rsid w:val="00F629BD"/>
    <w:rsid w:val="00F9636F"/>
    <w:rsid w:val="00FB0402"/>
    <w:rsid w:val="00FD37B2"/>
    <w:rsid w:val="00FE73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3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431A"/>
    <w:pPr>
      <w:widowControl w:val="0"/>
      <w:jc w:val="both"/>
    </w:pPr>
    <w:rPr>
      <w:kern w:val="0"/>
    </w:rPr>
  </w:style>
  <w:style w:type="paragraph" w:styleId="a4">
    <w:name w:val="List Paragraph"/>
    <w:basedOn w:val="a"/>
    <w:uiPriority w:val="34"/>
    <w:qFormat/>
    <w:rsid w:val="004C0A37"/>
    <w:pPr>
      <w:ind w:leftChars="400" w:left="840"/>
    </w:pPr>
  </w:style>
  <w:style w:type="paragraph" w:styleId="a5">
    <w:name w:val="header"/>
    <w:basedOn w:val="a"/>
    <w:link w:val="a6"/>
    <w:uiPriority w:val="99"/>
    <w:semiHidden/>
    <w:unhideWhenUsed/>
    <w:rsid w:val="005B2FF1"/>
    <w:pPr>
      <w:tabs>
        <w:tab w:val="center" w:pos="4252"/>
        <w:tab w:val="right" w:pos="8504"/>
      </w:tabs>
      <w:snapToGrid w:val="0"/>
    </w:pPr>
  </w:style>
  <w:style w:type="character" w:customStyle="1" w:styleId="a6">
    <w:name w:val="ヘッダー (文字)"/>
    <w:basedOn w:val="a0"/>
    <w:link w:val="a5"/>
    <w:uiPriority w:val="99"/>
    <w:semiHidden/>
    <w:rsid w:val="005B2FF1"/>
  </w:style>
  <w:style w:type="paragraph" w:styleId="a7">
    <w:name w:val="footer"/>
    <w:basedOn w:val="a"/>
    <w:link w:val="a8"/>
    <w:uiPriority w:val="99"/>
    <w:semiHidden/>
    <w:unhideWhenUsed/>
    <w:rsid w:val="005B2FF1"/>
    <w:pPr>
      <w:tabs>
        <w:tab w:val="center" w:pos="4252"/>
        <w:tab w:val="right" w:pos="8504"/>
      </w:tabs>
      <w:snapToGrid w:val="0"/>
    </w:pPr>
  </w:style>
  <w:style w:type="character" w:customStyle="1" w:styleId="a8">
    <w:name w:val="フッター (文字)"/>
    <w:basedOn w:val="a0"/>
    <w:link w:val="a7"/>
    <w:uiPriority w:val="99"/>
    <w:semiHidden/>
    <w:rsid w:val="005B2FF1"/>
  </w:style>
  <w:style w:type="paragraph" w:styleId="a9">
    <w:name w:val="Closing"/>
    <w:basedOn w:val="a"/>
    <w:link w:val="aa"/>
    <w:uiPriority w:val="99"/>
    <w:unhideWhenUsed/>
    <w:rsid w:val="00AF4376"/>
    <w:pPr>
      <w:jc w:val="right"/>
    </w:pPr>
    <w:rPr>
      <w:sz w:val="22"/>
    </w:rPr>
  </w:style>
  <w:style w:type="character" w:customStyle="1" w:styleId="aa">
    <w:name w:val="結語 (文字)"/>
    <w:basedOn w:val="a0"/>
    <w:link w:val="a9"/>
    <w:uiPriority w:val="99"/>
    <w:rsid w:val="00AF4376"/>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安羅岡</dc:creator>
  <cp:lastModifiedBy>安羅岡</cp:lastModifiedBy>
  <cp:revision>2</cp:revision>
  <cp:lastPrinted>2015-11-16T05:51:00Z</cp:lastPrinted>
  <dcterms:created xsi:type="dcterms:W3CDTF">2016-02-08T07:44:00Z</dcterms:created>
  <dcterms:modified xsi:type="dcterms:W3CDTF">2016-02-08T07:44:00Z</dcterms:modified>
</cp:coreProperties>
</file>